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33" w:rsidRPr="00BF7AD7" w:rsidRDefault="00541433" w:rsidP="00541433">
      <w:pPr>
        <w:ind w:right="48"/>
        <w:jc w:val="center"/>
        <w:rPr>
          <w:rFonts w:ascii="Times New Roman" w:hAnsi="Times New Roman"/>
          <w:sz w:val="28"/>
          <w:szCs w:val="28"/>
        </w:rPr>
      </w:pPr>
      <w:r w:rsidRPr="0024068E">
        <w:rPr>
          <w:rFonts w:ascii="Times New Roman" w:hAnsi="Times New Roman"/>
          <w:noProof/>
          <w:sz w:val="28"/>
          <w:szCs w:val="28"/>
          <w:lang w:eastAsia="ru-RU"/>
        </w:rPr>
        <w:drawing>
          <wp:inline distT="0" distB="0" distL="0" distR="0" wp14:anchorId="69A12DD9" wp14:editId="6768CDD9">
            <wp:extent cx="6858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p>
    <w:p w:rsidR="00541433" w:rsidRPr="00F65C85" w:rsidRDefault="00541433" w:rsidP="00541433">
      <w:pPr>
        <w:pStyle w:val="a8"/>
        <w:jc w:val="center"/>
        <w:rPr>
          <w:b/>
          <w:szCs w:val="28"/>
        </w:rPr>
      </w:pPr>
      <w:r w:rsidRPr="00F65C85">
        <w:rPr>
          <w:b/>
          <w:szCs w:val="28"/>
        </w:rPr>
        <w:t>УПРАВЛЕНИЕ ЭКОНОМИКИ</w:t>
      </w:r>
    </w:p>
    <w:p w:rsidR="00541433" w:rsidRPr="00F65C85" w:rsidRDefault="00541433" w:rsidP="00541433">
      <w:pPr>
        <w:pStyle w:val="a8"/>
        <w:jc w:val="center"/>
        <w:rPr>
          <w:b/>
          <w:szCs w:val="28"/>
        </w:rPr>
      </w:pPr>
      <w:r w:rsidRPr="00F65C85">
        <w:rPr>
          <w:b/>
          <w:szCs w:val="28"/>
        </w:rPr>
        <w:t>ПРАВИТЕЛЬСТВА ЕВРЕЙСКОЙ АВТОНОМНОЙ ОБЛАСТИ</w:t>
      </w:r>
    </w:p>
    <w:p w:rsidR="00541433" w:rsidRPr="00F65C85" w:rsidRDefault="00541433" w:rsidP="00541433">
      <w:pPr>
        <w:pStyle w:val="1"/>
        <w:rPr>
          <w:b/>
          <w:spacing w:val="20"/>
          <w:sz w:val="28"/>
          <w:szCs w:val="28"/>
        </w:rPr>
      </w:pPr>
    </w:p>
    <w:p w:rsidR="00541433" w:rsidRPr="00F65C85" w:rsidRDefault="00541433" w:rsidP="00541433">
      <w:pPr>
        <w:pStyle w:val="a8"/>
        <w:jc w:val="center"/>
        <w:rPr>
          <w:b/>
          <w:szCs w:val="28"/>
        </w:rPr>
      </w:pPr>
      <w:r w:rsidRPr="00F65C85">
        <w:rPr>
          <w:b/>
          <w:szCs w:val="28"/>
        </w:rPr>
        <w:t>ПРИКАЗ</w:t>
      </w:r>
    </w:p>
    <w:p w:rsidR="00541433" w:rsidRPr="00F65C85" w:rsidRDefault="00541433" w:rsidP="00541433">
      <w:pPr>
        <w:pStyle w:val="a8"/>
        <w:jc w:val="center"/>
        <w:rPr>
          <w:b/>
          <w:szCs w:val="28"/>
        </w:rPr>
      </w:pPr>
    </w:p>
    <w:p w:rsidR="00541433" w:rsidRPr="00F65C85" w:rsidRDefault="00541433" w:rsidP="00541433">
      <w:pPr>
        <w:rPr>
          <w:rFonts w:ascii="Times New Roman" w:hAnsi="Times New Roman"/>
          <w:sz w:val="28"/>
          <w:szCs w:val="28"/>
          <w:u w:val="single"/>
        </w:rPr>
      </w:pPr>
      <w:r w:rsidRPr="00F65C85">
        <w:rPr>
          <w:rFonts w:ascii="Times New Roman" w:hAnsi="Times New Roman"/>
          <w:sz w:val="28"/>
          <w:szCs w:val="28"/>
        </w:rPr>
        <w:t>«___»_______20__</w:t>
      </w:r>
      <w:r>
        <w:rPr>
          <w:rFonts w:ascii="Times New Roman" w:hAnsi="Times New Roman"/>
          <w:sz w:val="28"/>
          <w:szCs w:val="28"/>
        </w:rPr>
        <w:t>__</w:t>
      </w:r>
      <w:r w:rsidRPr="00F65C85">
        <w:rPr>
          <w:rFonts w:ascii="Times New Roman" w:hAnsi="Times New Roman"/>
          <w:sz w:val="28"/>
          <w:szCs w:val="28"/>
        </w:rPr>
        <w:t xml:space="preserve">г.     </w:t>
      </w:r>
      <w:r w:rsidRPr="00F65C85">
        <w:rPr>
          <w:rFonts w:ascii="Times New Roman" w:hAnsi="Times New Roman"/>
          <w:sz w:val="28"/>
          <w:szCs w:val="28"/>
        </w:rPr>
        <w:tab/>
      </w:r>
      <w:r w:rsidRPr="00F65C85">
        <w:rPr>
          <w:rFonts w:ascii="Times New Roman" w:hAnsi="Times New Roman"/>
          <w:sz w:val="28"/>
          <w:szCs w:val="28"/>
        </w:rPr>
        <w:tab/>
        <w:t xml:space="preserve">                                                    </w:t>
      </w:r>
      <w:r w:rsidR="00CC27F3">
        <w:rPr>
          <w:rFonts w:ascii="Times New Roman" w:hAnsi="Times New Roman"/>
          <w:sz w:val="28"/>
          <w:szCs w:val="28"/>
        </w:rPr>
        <w:t xml:space="preserve">      </w:t>
      </w:r>
      <w:r w:rsidRPr="00F65C85">
        <w:rPr>
          <w:rFonts w:ascii="Times New Roman" w:hAnsi="Times New Roman"/>
          <w:sz w:val="28"/>
          <w:szCs w:val="28"/>
        </w:rPr>
        <w:t xml:space="preserve">   №</w:t>
      </w:r>
      <w:r>
        <w:rPr>
          <w:rFonts w:ascii="Times New Roman" w:hAnsi="Times New Roman"/>
          <w:sz w:val="28"/>
          <w:szCs w:val="28"/>
        </w:rPr>
        <w:t>_</w:t>
      </w:r>
      <w:r w:rsidRPr="00F65C85">
        <w:rPr>
          <w:rFonts w:ascii="Times New Roman" w:hAnsi="Times New Roman"/>
          <w:sz w:val="28"/>
          <w:szCs w:val="28"/>
        </w:rPr>
        <w:t>___</w:t>
      </w:r>
      <w:r w:rsidRPr="00F65C85">
        <w:rPr>
          <w:rFonts w:ascii="Times New Roman" w:hAnsi="Times New Roman"/>
          <w:sz w:val="28"/>
          <w:szCs w:val="28"/>
          <w:u w:val="single"/>
        </w:rPr>
        <w:t xml:space="preserve">  </w:t>
      </w:r>
    </w:p>
    <w:p w:rsidR="00541433" w:rsidRPr="00F65C85" w:rsidRDefault="00541433" w:rsidP="00541433">
      <w:pPr>
        <w:ind w:left="3828"/>
        <w:rPr>
          <w:rFonts w:ascii="Times New Roman" w:hAnsi="Times New Roman"/>
          <w:sz w:val="28"/>
          <w:szCs w:val="28"/>
        </w:rPr>
      </w:pPr>
      <w:r w:rsidRPr="00F65C85">
        <w:rPr>
          <w:rFonts w:ascii="Times New Roman" w:hAnsi="Times New Roman"/>
          <w:sz w:val="28"/>
          <w:szCs w:val="28"/>
        </w:rPr>
        <w:t>г. Биробиджан</w:t>
      </w:r>
    </w:p>
    <w:p w:rsidR="005C0A8D" w:rsidRPr="005C0A8D" w:rsidRDefault="005C0A8D" w:rsidP="005C0A8D">
      <w:pPr>
        <w:keepNext/>
        <w:widowControl w:val="0"/>
        <w:tabs>
          <w:tab w:val="left" w:pos="0"/>
        </w:tabs>
        <w:spacing w:after="0" w:line="276" w:lineRule="auto"/>
        <w:jc w:val="center"/>
        <w:rPr>
          <w:rFonts w:ascii="Times New Roman" w:eastAsia="Times New Roman" w:hAnsi="Times New Roman" w:cs="Times New Roman"/>
          <w:bCs/>
          <w:sz w:val="20"/>
          <w:szCs w:val="20"/>
          <w:lang w:eastAsia="ru-RU"/>
        </w:rPr>
      </w:pPr>
    </w:p>
    <w:p w:rsidR="005C0A8D" w:rsidRPr="00552993" w:rsidRDefault="005C0A8D" w:rsidP="00F91FBD">
      <w:pPr>
        <w:keepNext/>
        <w:widowControl w:val="0"/>
        <w:spacing w:after="0" w:line="240" w:lineRule="auto"/>
        <w:jc w:val="both"/>
        <w:rPr>
          <w:rFonts w:ascii="Times New Roman" w:eastAsia="Times New Roman" w:hAnsi="Times New Roman" w:cs="Times New Roman"/>
          <w:bCs/>
          <w:sz w:val="28"/>
          <w:szCs w:val="24"/>
          <w:lang w:eastAsia="ru-RU"/>
        </w:rPr>
      </w:pPr>
      <w:r w:rsidRPr="005A2CD6">
        <w:rPr>
          <w:rFonts w:ascii="Times New Roman" w:eastAsia="Times New Roman" w:hAnsi="Times New Roman" w:cs="Times New Roman"/>
          <w:bCs/>
          <w:sz w:val="28"/>
          <w:szCs w:val="24"/>
          <w:lang w:eastAsia="ru-RU"/>
        </w:rPr>
        <w:t xml:space="preserve">О </w:t>
      </w:r>
      <w:r w:rsidR="00552993">
        <w:rPr>
          <w:rFonts w:ascii="Times New Roman" w:eastAsia="Times New Roman" w:hAnsi="Times New Roman" w:cs="Times New Roman"/>
          <w:bCs/>
          <w:sz w:val="28"/>
          <w:szCs w:val="24"/>
          <w:lang w:eastAsia="ru-RU"/>
        </w:rPr>
        <w:t>внесении изменений</w:t>
      </w:r>
      <w:r w:rsidR="00FD6C84">
        <w:rPr>
          <w:rFonts w:ascii="Times New Roman" w:eastAsia="Times New Roman" w:hAnsi="Times New Roman" w:cs="Times New Roman"/>
          <w:bCs/>
          <w:sz w:val="28"/>
          <w:szCs w:val="24"/>
          <w:lang w:eastAsia="ru-RU"/>
        </w:rPr>
        <w:t xml:space="preserve"> и дополнения</w:t>
      </w:r>
      <w:r w:rsidR="00552993">
        <w:rPr>
          <w:rFonts w:ascii="Times New Roman" w:eastAsia="Times New Roman" w:hAnsi="Times New Roman" w:cs="Times New Roman"/>
          <w:bCs/>
          <w:sz w:val="28"/>
          <w:szCs w:val="24"/>
          <w:lang w:eastAsia="ru-RU"/>
        </w:rPr>
        <w:t xml:space="preserve"> в приказ управления экономики правительства Еврейской автономной области от </w:t>
      </w:r>
      <w:r w:rsidR="003E3B26">
        <w:rPr>
          <w:rFonts w:ascii="Times New Roman" w:eastAsia="Times New Roman" w:hAnsi="Times New Roman" w:cs="Times New Roman"/>
          <w:bCs/>
          <w:sz w:val="28"/>
          <w:szCs w:val="24"/>
          <w:lang w:eastAsia="ru-RU"/>
        </w:rPr>
        <w:t>06</w:t>
      </w:r>
      <w:r w:rsidR="00BC3F7C">
        <w:rPr>
          <w:rFonts w:ascii="Times New Roman" w:eastAsia="Times New Roman" w:hAnsi="Times New Roman" w:cs="Times New Roman"/>
          <w:bCs/>
          <w:sz w:val="28"/>
          <w:szCs w:val="24"/>
          <w:lang w:eastAsia="ru-RU"/>
        </w:rPr>
        <w:t>.08.</w:t>
      </w:r>
      <w:r w:rsidR="00552993">
        <w:rPr>
          <w:rFonts w:ascii="Times New Roman" w:eastAsia="Times New Roman" w:hAnsi="Times New Roman" w:cs="Times New Roman"/>
          <w:bCs/>
          <w:sz w:val="28"/>
          <w:szCs w:val="24"/>
          <w:lang w:eastAsia="ru-RU"/>
        </w:rPr>
        <w:t>201</w:t>
      </w:r>
      <w:r w:rsidR="003E3B26">
        <w:rPr>
          <w:rFonts w:ascii="Times New Roman" w:eastAsia="Times New Roman" w:hAnsi="Times New Roman" w:cs="Times New Roman"/>
          <w:bCs/>
          <w:sz w:val="28"/>
          <w:szCs w:val="24"/>
          <w:lang w:eastAsia="ru-RU"/>
        </w:rPr>
        <w:t>4</w:t>
      </w:r>
      <w:r w:rsidR="00552993">
        <w:rPr>
          <w:rFonts w:ascii="Times New Roman" w:eastAsia="Times New Roman" w:hAnsi="Times New Roman" w:cs="Times New Roman"/>
          <w:bCs/>
          <w:sz w:val="28"/>
          <w:szCs w:val="24"/>
          <w:lang w:eastAsia="ru-RU"/>
        </w:rPr>
        <w:t xml:space="preserve"> № </w:t>
      </w:r>
      <w:r w:rsidR="003E3B26">
        <w:rPr>
          <w:rFonts w:ascii="Times New Roman" w:eastAsia="Times New Roman" w:hAnsi="Times New Roman" w:cs="Times New Roman"/>
          <w:bCs/>
          <w:sz w:val="28"/>
          <w:szCs w:val="24"/>
          <w:lang w:eastAsia="ru-RU"/>
        </w:rPr>
        <w:t>73</w:t>
      </w:r>
      <w:r w:rsidR="00552993">
        <w:rPr>
          <w:rFonts w:ascii="Times New Roman" w:eastAsia="Times New Roman" w:hAnsi="Times New Roman" w:cs="Times New Roman"/>
          <w:bCs/>
          <w:sz w:val="28"/>
          <w:szCs w:val="24"/>
          <w:lang w:eastAsia="ru-RU"/>
        </w:rPr>
        <w:t xml:space="preserve"> «Об утверждении </w:t>
      </w:r>
      <w:r w:rsidR="003E3B26">
        <w:rPr>
          <w:rFonts w:ascii="Times New Roman" w:eastAsia="Times New Roman" w:hAnsi="Times New Roman" w:cs="Times New Roman"/>
          <w:bCs/>
          <w:sz w:val="28"/>
          <w:szCs w:val="24"/>
          <w:lang w:eastAsia="ru-RU"/>
        </w:rPr>
        <w:t xml:space="preserve">административного регламента исполнения государственной функции «Осуществление контроля за соблюдением законодательства Российской Федерации и иных нормативных правовых актов о контрактной системе в </w:t>
      </w:r>
      <w:r w:rsidR="00552993">
        <w:rPr>
          <w:rFonts w:ascii="Times New Roman" w:eastAsia="Times New Roman" w:hAnsi="Times New Roman" w:cs="Times New Roman"/>
          <w:bCs/>
          <w:sz w:val="28"/>
          <w:szCs w:val="24"/>
          <w:lang w:eastAsia="ru-RU"/>
        </w:rPr>
        <w:t>сфере закупок товаров, работ, услуг для обеспечения государственных и муниципальных нужд»</w:t>
      </w:r>
    </w:p>
    <w:p w:rsidR="005C0A8D" w:rsidRDefault="005C0A8D" w:rsidP="00F91FBD">
      <w:pPr>
        <w:keepNext/>
        <w:widowControl w:val="0"/>
        <w:spacing w:after="0" w:line="240" w:lineRule="auto"/>
        <w:ind w:firstLine="720"/>
        <w:jc w:val="both"/>
        <w:rPr>
          <w:rFonts w:ascii="Times New Roman" w:eastAsia="Times New Roman" w:hAnsi="Times New Roman" w:cs="Times New Roman"/>
          <w:bCs/>
          <w:sz w:val="28"/>
          <w:szCs w:val="24"/>
          <w:highlight w:val="yellow"/>
          <w:lang w:eastAsia="ru-RU"/>
        </w:rPr>
      </w:pPr>
    </w:p>
    <w:p w:rsidR="00552993" w:rsidRDefault="00552993" w:rsidP="00F91FBD">
      <w:pPr>
        <w:keepNext/>
        <w:widowControl w:val="0"/>
        <w:spacing w:after="0" w:line="240" w:lineRule="auto"/>
        <w:ind w:firstLine="720"/>
        <w:jc w:val="both"/>
        <w:rPr>
          <w:rFonts w:ascii="Times New Roman" w:eastAsia="Times New Roman" w:hAnsi="Times New Roman" w:cs="Times New Roman"/>
          <w:bCs/>
          <w:sz w:val="28"/>
          <w:szCs w:val="24"/>
          <w:highlight w:val="yellow"/>
          <w:lang w:eastAsia="ru-RU"/>
        </w:rPr>
      </w:pPr>
    </w:p>
    <w:p w:rsidR="005C0A8D" w:rsidRPr="00D1623C" w:rsidRDefault="005C0A8D" w:rsidP="00CC27F3">
      <w:pPr>
        <w:spacing w:after="0" w:line="240" w:lineRule="auto"/>
        <w:jc w:val="both"/>
        <w:rPr>
          <w:rFonts w:ascii="Times New Roman" w:eastAsia="Times New Roman" w:hAnsi="Times New Roman" w:cs="Times New Roman"/>
          <w:sz w:val="28"/>
          <w:szCs w:val="28"/>
          <w:lang w:eastAsia="ru-RU"/>
        </w:rPr>
      </w:pPr>
      <w:r w:rsidRPr="00D1623C">
        <w:rPr>
          <w:rFonts w:ascii="Times New Roman" w:eastAsia="Times New Roman" w:hAnsi="Times New Roman" w:cs="Times New Roman"/>
          <w:sz w:val="28"/>
          <w:szCs w:val="28"/>
          <w:lang w:eastAsia="ru-RU"/>
        </w:rPr>
        <w:t>ПРИКАЗЫВАЮ:</w:t>
      </w:r>
    </w:p>
    <w:p w:rsidR="00BC3F7C" w:rsidRPr="00E672F5" w:rsidRDefault="00BC3F7C" w:rsidP="00EE2B69">
      <w:pPr>
        <w:pStyle w:val="aa"/>
        <w:numPr>
          <w:ilvl w:val="0"/>
          <w:numId w:val="2"/>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приказ управления экономики правительства Еврейской автономной области от </w:t>
      </w:r>
      <w:r>
        <w:rPr>
          <w:rFonts w:ascii="Times New Roman" w:eastAsia="Times New Roman" w:hAnsi="Times New Roman" w:cs="Times New Roman"/>
          <w:bCs/>
          <w:sz w:val="28"/>
          <w:szCs w:val="24"/>
          <w:lang w:eastAsia="ru-RU"/>
        </w:rPr>
        <w:t>06.08.2014 № 73 «Об утверждении административного регламента исполнения государственной функции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bCs/>
          <w:sz w:val="28"/>
          <w:szCs w:val="24"/>
          <w:lang w:eastAsia="ru-RU"/>
        </w:rPr>
        <w:t xml:space="preserve"> следующие изменения</w:t>
      </w:r>
      <w:r w:rsidR="00FD6C84">
        <w:rPr>
          <w:rFonts w:ascii="Times New Roman" w:eastAsia="Times New Roman" w:hAnsi="Times New Roman" w:cs="Times New Roman"/>
          <w:bCs/>
          <w:sz w:val="28"/>
          <w:szCs w:val="24"/>
          <w:lang w:eastAsia="ru-RU"/>
        </w:rPr>
        <w:t xml:space="preserve"> и дополнение</w:t>
      </w:r>
      <w:bookmarkStart w:id="0" w:name="_GoBack"/>
      <w:bookmarkEnd w:id="0"/>
      <w:r>
        <w:rPr>
          <w:rFonts w:ascii="Times New Roman" w:eastAsia="Times New Roman" w:hAnsi="Times New Roman" w:cs="Times New Roman"/>
          <w:bCs/>
          <w:sz w:val="28"/>
          <w:szCs w:val="24"/>
          <w:lang w:eastAsia="ru-RU"/>
        </w:rPr>
        <w:t>:</w:t>
      </w:r>
    </w:p>
    <w:p w:rsidR="00E672F5" w:rsidRDefault="005F24A0" w:rsidP="005F24A0">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1.1. </w:t>
      </w:r>
      <w:r w:rsidR="00E672F5">
        <w:rPr>
          <w:rFonts w:ascii="Times New Roman" w:eastAsia="Times New Roman" w:hAnsi="Times New Roman" w:cs="Times New Roman"/>
          <w:bCs/>
          <w:sz w:val="28"/>
          <w:szCs w:val="24"/>
          <w:lang w:eastAsia="ru-RU"/>
        </w:rPr>
        <w:t>В пункте 2.2 подраздела 2 «Требования к порядку исполнения государственной функции» слова «прогнозирования и» исключить.</w:t>
      </w:r>
    </w:p>
    <w:p w:rsidR="005F24A0" w:rsidRDefault="005F24A0" w:rsidP="005F24A0">
      <w:pPr>
        <w:pStyle w:val="aa"/>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В </w:t>
      </w:r>
      <w:r w:rsidR="00501092">
        <w:rPr>
          <w:rFonts w:ascii="Times New Roman" w:eastAsia="Times New Roman" w:hAnsi="Times New Roman" w:cs="Times New Roman"/>
          <w:sz w:val="28"/>
          <w:szCs w:val="28"/>
          <w:lang w:eastAsia="ru-RU"/>
        </w:rPr>
        <w:t xml:space="preserve">пункте 3.2.5 </w:t>
      </w:r>
      <w:r>
        <w:rPr>
          <w:rFonts w:ascii="Times New Roman" w:eastAsia="Times New Roman" w:hAnsi="Times New Roman" w:cs="Times New Roman"/>
          <w:sz w:val="28"/>
          <w:szCs w:val="28"/>
          <w:lang w:eastAsia="ru-RU"/>
        </w:rPr>
        <w:t>подраздел</w:t>
      </w:r>
      <w:r w:rsidR="0050109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3.2 «Организация проведения проверки»</w:t>
      </w:r>
      <w:r>
        <w:rPr>
          <w:rFonts w:ascii="Times New Roman" w:eastAsia="Times New Roman" w:hAnsi="Times New Roman" w:cs="Times New Roman"/>
          <w:sz w:val="28"/>
          <w:szCs w:val="28"/>
          <w:lang w:eastAsia="ru-RU"/>
        </w:rPr>
        <w:t>:</w:t>
      </w:r>
    </w:p>
    <w:p w:rsidR="005F24A0" w:rsidRDefault="005F24A0" w:rsidP="005F24A0">
      <w:pPr>
        <w:pStyle w:val="aa"/>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абзаце двенадцать слова «не менее чем за семь рабочих дней» заменить словами «не менее чем за три рабочих дня»;</w:t>
      </w:r>
    </w:p>
    <w:p w:rsidR="005F24A0" w:rsidRDefault="005F24A0" w:rsidP="005F24A0">
      <w:pPr>
        <w:pStyle w:val="aa"/>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абзац тринадцать </w:t>
      </w:r>
      <w:r w:rsidR="00C65BA9">
        <w:rPr>
          <w:rFonts w:ascii="Times New Roman" w:eastAsia="Times New Roman" w:hAnsi="Times New Roman" w:cs="Times New Roman"/>
          <w:sz w:val="28"/>
          <w:szCs w:val="28"/>
          <w:lang w:eastAsia="ru-RU"/>
        </w:rPr>
        <w:t>изложить в следующей редакции:</w:t>
      </w:r>
    </w:p>
    <w:p w:rsidR="00C65BA9" w:rsidRDefault="00C65BA9" w:rsidP="005F24A0">
      <w:pPr>
        <w:pStyle w:val="aa"/>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получении подписанных уведомления и приказа управления о проведении проверки специалист управления, ответственный за организацию проведения проверки, направляет уведомление и приказ о проведении проверки субъекту контроля в срок не позднее чем за три рабочих дня до даты проведения проверки.»</w:t>
      </w:r>
      <w:r w:rsidR="00501092">
        <w:rPr>
          <w:rFonts w:ascii="Times New Roman" w:eastAsia="Times New Roman" w:hAnsi="Times New Roman" w:cs="Times New Roman"/>
          <w:sz w:val="28"/>
          <w:szCs w:val="28"/>
          <w:lang w:eastAsia="ru-RU"/>
        </w:rPr>
        <w:t>;</w:t>
      </w:r>
    </w:p>
    <w:p w:rsidR="00501092" w:rsidRDefault="00501092" w:rsidP="005F24A0">
      <w:pPr>
        <w:pStyle w:val="aa"/>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абзацы четырнадцать, пятнадцать исключить.</w:t>
      </w:r>
    </w:p>
    <w:p w:rsidR="00C65BA9" w:rsidRDefault="00501092" w:rsidP="005F24A0">
      <w:pPr>
        <w:pStyle w:val="aa"/>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1.3. Подраздел </w:t>
      </w:r>
      <w:r>
        <w:rPr>
          <w:rFonts w:ascii="Times New Roman" w:eastAsia="Times New Roman" w:hAnsi="Times New Roman" w:cs="Times New Roman"/>
          <w:sz w:val="28"/>
          <w:szCs w:val="28"/>
          <w:lang w:eastAsia="ru-RU"/>
        </w:rPr>
        <w:t>3.2 «Организация проведения проверки»</w:t>
      </w:r>
      <w:r w:rsidR="00C65BA9">
        <w:rPr>
          <w:rFonts w:ascii="Times New Roman" w:eastAsia="Times New Roman" w:hAnsi="Times New Roman" w:cs="Times New Roman"/>
          <w:sz w:val="28"/>
          <w:szCs w:val="28"/>
          <w:lang w:eastAsia="ru-RU"/>
        </w:rPr>
        <w:t xml:space="preserve"> дополнить пунктом 3.2.6 следующего содержания, изменив последующую нумерацию:</w:t>
      </w:r>
    </w:p>
    <w:p w:rsidR="00501092" w:rsidRDefault="00C65BA9" w:rsidP="005F24A0">
      <w:pPr>
        <w:pStyle w:val="aa"/>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«3.2.6. </w:t>
      </w:r>
      <w:r w:rsidRPr="00C65BA9">
        <w:rPr>
          <w:rFonts w:ascii="Times New Roman" w:eastAsia="Times New Roman" w:hAnsi="Times New Roman" w:cs="Times New Roman"/>
          <w:sz w:val="28"/>
          <w:szCs w:val="28"/>
          <w:lang w:eastAsia="ru-RU"/>
        </w:rPr>
        <w:t xml:space="preserve">Уведомление </w:t>
      </w:r>
      <w:r>
        <w:rPr>
          <w:rFonts w:ascii="Times New Roman" w:eastAsia="Times New Roman" w:hAnsi="Times New Roman" w:cs="Times New Roman"/>
          <w:sz w:val="28"/>
          <w:szCs w:val="28"/>
          <w:lang w:eastAsia="ru-RU"/>
        </w:rPr>
        <w:t>субъекта контроля о</w:t>
      </w:r>
      <w:r w:rsidRPr="00C65BA9">
        <w:rPr>
          <w:rFonts w:ascii="Times New Roman" w:eastAsia="Times New Roman" w:hAnsi="Times New Roman" w:cs="Times New Roman"/>
          <w:sz w:val="28"/>
          <w:szCs w:val="28"/>
          <w:lang w:eastAsia="ru-RU"/>
        </w:rPr>
        <w:t xml:space="preserve"> проведени</w:t>
      </w:r>
      <w:r>
        <w:rPr>
          <w:rFonts w:ascii="Times New Roman" w:eastAsia="Times New Roman" w:hAnsi="Times New Roman" w:cs="Times New Roman"/>
          <w:sz w:val="28"/>
          <w:szCs w:val="28"/>
          <w:lang w:eastAsia="ru-RU"/>
        </w:rPr>
        <w:t>и</w:t>
      </w:r>
      <w:r w:rsidRPr="00C65BA9">
        <w:rPr>
          <w:rFonts w:ascii="Times New Roman" w:eastAsia="Times New Roman" w:hAnsi="Times New Roman" w:cs="Times New Roman"/>
          <w:sz w:val="28"/>
          <w:szCs w:val="28"/>
          <w:lang w:eastAsia="ru-RU"/>
        </w:rPr>
        <w:t xml:space="preserve"> провер</w:t>
      </w:r>
      <w:r>
        <w:rPr>
          <w:rFonts w:ascii="Times New Roman" w:eastAsia="Times New Roman" w:hAnsi="Times New Roman" w:cs="Times New Roman"/>
          <w:sz w:val="28"/>
          <w:szCs w:val="28"/>
          <w:lang w:eastAsia="ru-RU"/>
        </w:rPr>
        <w:t>ки</w:t>
      </w:r>
      <w:r w:rsidRPr="00C65BA9">
        <w:rPr>
          <w:rFonts w:ascii="Times New Roman" w:eastAsia="Times New Roman" w:hAnsi="Times New Roman" w:cs="Times New Roman"/>
          <w:sz w:val="28"/>
          <w:szCs w:val="28"/>
          <w:lang w:eastAsia="ru-RU"/>
        </w:rPr>
        <w:t xml:space="preserve"> и направление </w:t>
      </w:r>
      <w:r>
        <w:rPr>
          <w:rFonts w:ascii="Times New Roman" w:eastAsia="Times New Roman" w:hAnsi="Times New Roman" w:cs="Times New Roman"/>
          <w:sz w:val="28"/>
          <w:szCs w:val="28"/>
          <w:lang w:eastAsia="ru-RU"/>
        </w:rPr>
        <w:t>ему</w:t>
      </w:r>
      <w:r w:rsidRPr="00C65BA9">
        <w:rPr>
          <w:rFonts w:ascii="Times New Roman" w:eastAsia="Times New Roman" w:hAnsi="Times New Roman" w:cs="Times New Roman"/>
          <w:sz w:val="28"/>
          <w:szCs w:val="28"/>
          <w:lang w:eastAsia="ru-RU"/>
        </w:rPr>
        <w:t xml:space="preserve"> документов, составленных по результатам проверок, осуществляется посредством почтовой</w:t>
      </w:r>
      <w:r>
        <w:rPr>
          <w:rFonts w:ascii="Times New Roman" w:eastAsia="Times New Roman" w:hAnsi="Times New Roman" w:cs="Times New Roman"/>
          <w:sz w:val="28"/>
          <w:szCs w:val="28"/>
          <w:lang w:eastAsia="ru-RU"/>
        </w:rPr>
        <w:t xml:space="preserve"> связи с уведомлением о вручении, нарочно с отметкой о получении</w:t>
      </w:r>
      <w:r w:rsidR="00501092">
        <w:rPr>
          <w:rFonts w:ascii="Times New Roman" w:eastAsia="Times New Roman" w:hAnsi="Times New Roman" w:cs="Times New Roman"/>
          <w:sz w:val="28"/>
          <w:szCs w:val="28"/>
          <w:lang w:eastAsia="ru-RU"/>
        </w:rPr>
        <w:t>, электронной почтой либо иным способом, позволяющим доставить документы в срок</w:t>
      </w:r>
      <w:r w:rsidRPr="00C65BA9">
        <w:rPr>
          <w:rFonts w:ascii="Times New Roman" w:eastAsia="Times New Roman" w:hAnsi="Times New Roman" w:cs="Times New Roman"/>
          <w:sz w:val="28"/>
          <w:szCs w:val="28"/>
          <w:lang w:eastAsia="ru-RU"/>
        </w:rPr>
        <w:t xml:space="preserve">. В случае направления указанной информации посредством электронной почты она направляется по адресу электронной почты, указанному в извещении о проведении закупки, оператору электронной площадки по адресу электронной почты, указанному на сайте электронной площадки в информационно-телекоммуникационной сети </w:t>
      </w:r>
      <w:r w:rsidR="00501092">
        <w:rPr>
          <w:rFonts w:ascii="Times New Roman" w:eastAsia="Times New Roman" w:hAnsi="Times New Roman" w:cs="Times New Roman"/>
          <w:sz w:val="28"/>
          <w:szCs w:val="28"/>
          <w:lang w:eastAsia="ru-RU"/>
        </w:rPr>
        <w:t>«</w:t>
      </w:r>
      <w:r w:rsidRPr="00C65BA9">
        <w:rPr>
          <w:rFonts w:ascii="Times New Roman" w:eastAsia="Times New Roman" w:hAnsi="Times New Roman" w:cs="Times New Roman"/>
          <w:sz w:val="28"/>
          <w:szCs w:val="28"/>
          <w:lang w:eastAsia="ru-RU"/>
        </w:rPr>
        <w:t>Интернет</w:t>
      </w:r>
      <w:r w:rsidR="00501092">
        <w:rPr>
          <w:rFonts w:ascii="Times New Roman" w:eastAsia="Times New Roman" w:hAnsi="Times New Roman" w:cs="Times New Roman"/>
          <w:sz w:val="28"/>
          <w:szCs w:val="28"/>
          <w:lang w:eastAsia="ru-RU"/>
        </w:rPr>
        <w:t>»</w:t>
      </w:r>
      <w:r w:rsidRPr="00C65BA9">
        <w:rPr>
          <w:rFonts w:ascii="Times New Roman" w:eastAsia="Times New Roman" w:hAnsi="Times New Roman" w:cs="Times New Roman"/>
          <w:sz w:val="28"/>
          <w:szCs w:val="28"/>
          <w:lang w:eastAsia="ru-RU"/>
        </w:rPr>
        <w:t>, заявителю по адресу электронной почты, содержащейся в информации о признаках нарушения законодательства о контрактной системе.</w:t>
      </w:r>
    </w:p>
    <w:p w:rsidR="00501092" w:rsidRPr="00501092" w:rsidRDefault="00501092" w:rsidP="00501092">
      <w:pPr>
        <w:pStyle w:val="aa"/>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501092">
        <w:rPr>
          <w:rFonts w:ascii="Times New Roman" w:eastAsia="Times New Roman" w:hAnsi="Times New Roman" w:cs="Times New Roman"/>
          <w:sz w:val="28"/>
          <w:szCs w:val="28"/>
          <w:lang w:eastAsia="ru-RU"/>
        </w:rPr>
        <w:t>Информация и документы о проведении плановых и внеплановых проверок в течение двух рабочих дней со дня принятия решения о проведении проверок размещаются управлением на официальном портале органов государственной власти Еврейской автономной области во вкладке управления, а также в Единой информационной системе: www.zakupki.gov.ru (далее - официальный сайт).</w:t>
      </w:r>
    </w:p>
    <w:p w:rsidR="00C65BA9" w:rsidRDefault="00501092" w:rsidP="00501092">
      <w:pPr>
        <w:pStyle w:val="aa"/>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501092">
        <w:rPr>
          <w:rFonts w:ascii="Times New Roman" w:eastAsia="Times New Roman" w:hAnsi="Times New Roman" w:cs="Times New Roman"/>
          <w:sz w:val="28"/>
          <w:szCs w:val="28"/>
          <w:lang w:eastAsia="ru-RU"/>
        </w:rPr>
        <w:t>Информация о результатах проведения плановых и внеплановых проверок, в том числе текст решения и (или) предписания, иного принятого акта (и (или) его электронный образ), его номер и дата, размещается органом не позднее трех рабочих дней после принятия решения (предписания), иного принятого акта.</w:t>
      </w:r>
      <w:r>
        <w:rPr>
          <w:rFonts w:ascii="Times New Roman" w:eastAsia="Times New Roman" w:hAnsi="Times New Roman" w:cs="Times New Roman"/>
          <w:sz w:val="28"/>
          <w:szCs w:val="28"/>
          <w:lang w:eastAsia="ru-RU"/>
        </w:rPr>
        <w:t>».</w:t>
      </w:r>
    </w:p>
    <w:p w:rsidR="005F24A0" w:rsidRDefault="005F24A0" w:rsidP="005F24A0">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8"/>
          <w:lang w:eastAsia="ru-RU"/>
        </w:rPr>
        <w:t>1.</w:t>
      </w:r>
      <w:r w:rsidR="009A38D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bCs/>
          <w:sz w:val="28"/>
          <w:szCs w:val="24"/>
          <w:lang w:eastAsia="ru-RU"/>
        </w:rPr>
        <w:t>подраздел</w:t>
      </w:r>
      <w:r>
        <w:rPr>
          <w:rFonts w:ascii="Times New Roman" w:eastAsia="Times New Roman" w:hAnsi="Times New Roman" w:cs="Times New Roman"/>
          <w:bCs/>
          <w:sz w:val="28"/>
          <w:szCs w:val="24"/>
          <w:lang w:eastAsia="ru-RU"/>
        </w:rPr>
        <w:t>е</w:t>
      </w:r>
      <w:r>
        <w:rPr>
          <w:rFonts w:ascii="Times New Roman" w:eastAsia="Times New Roman" w:hAnsi="Times New Roman" w:cs="Times New Roman"/>
          <w:bCs/>
          <w:sz w:val="28"/>
          <w:szCs w:val="24"/>
          <w:lang w:eastAsia="ru-RU"/>
        </w:rPr>
        <w:t xml:space="preserve"> 3.3 «Проведение плановой проверки»</w:t>
      </w:r>
      <w:r>
        <w:rPr>
          <w:rFonts w:ascii="Times New Roman" w:eastAsia="Times New Roman" w:hAnsi="Times New Roman" w:cs="Times New Roman"/>
          <w:bCs/>
          <w:sz w:val="28"/>
          <w:szCs w:val="24"/>
          <w:lang w:eastAsia="ru-RU"/>
        </w:rPr>
        <w:t>:</w:t>
      </w:r>
    </w:p>
    <w:p w:rsidR="001C47D6" w:rsidRDefault="005F24A0" w:rsidP="001C47D6">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r w:rsidR="001C47D6">
        <w:rPr>
          <w:rFonts w:ascii="Times New Roman" w:eastAsia="Times New Roman" w:hAnsi="Times New Roman" w:cs="Times New Roman"/>
          <w:bCs/>
          <w:sz w:val="28"/>
          <w:szCs w:val="24"/>
          <w:lang w:eastAsia="ru-RU"/>
        </w:rPr>
        <w:t xml:space="preserve">1.1. </w:t>
      </w:r>
      <w:r w:rsidR="00DC195B">
        <w:rPr>
          <w:rFonts w:ascii="Times New Roman" w:eastAsia="Times New Roman" w:hAnsi="Times New Roman" w:cs="Times New Roman"/>
          <w:bCs/>
          <w:sz w:val="28"/>
          <w:szCs w:val="24"/>
          <w:lang w:eastAsia="ru-RU"/>
        </w:rPr>
        <w:t>в</w:t>
      </w:r>
      <w:r w:rsidR="00126A6A">
        <w:rPr>
          <w:rFonts w:ascii="Times New Roman" w:eastAsia="Times New Roman" w:hAnsi="Times New Roman" w:cs="Times New Roman"/>
          <w:bCs/>
          <w:sz w:val="28"/>
          <w:szCs w:val="24"/>
          <w:lang w:eastAsia="ru-RU"/>
        </w:rPr>
        <w:t xml:space="preserve"> абзаце </w:t>
      </w:r>
      <w:r>
        <w:rPr>
          <w:rFonts w:ascii="Times New Roman" w:eastAsia="Times New Roman" w:hAnsi="Times New Roman" w:cs="Times New Roman"/>
          <w:bCs/>
          <w:sz w:val="28"/>
          <w:szCs w:val="24"/>
          <w:lang w:eastAsia="ru-RU"/>
        </w:rPr>
        <w:t>се</w:t>
      </w:r>
      <w:r>
        <w:rPr>
          <w:rFonts w:ascii="Times New Roman" w:eastAsia="Times New Roman" w:hAnsi="Times New Roman" w:cs="Times New Roman"/>
          <w:bCs/>
          <w:sz w:val="28"/>
          <w:szCs w:val="24"/>
          <w:lang w:eastAsia="ru-RU"/>
        </w:rPr>
        <w:t xml:space="preserve">мь </w:t>
      </w:r>
      <w:r w:rsidR="00126A6A">
        <w:rPr>
          <w:rFonts w:ascii="Times New Roman" w:eastAsia="Times New Roman" w:hAnsi="Times New Roman" w:cs="Times New Roman"/>
          <w:bCs/>
          <w:sz w:val="28"/>
          <w:szCs w:val="24"/>
          <w:lang w:eastAsia="ru-RU"/>
        </w:rPr>
        <w:t>пункта 3.3.1 слова «не позднее чем за да месяца до начала проведения проверки» заменить словами «не позднее чем за десять рабочих дней до начала проведения проверки»</w:t>
      </w:r>
      <w:r w:rsidR="00DC195B">
        <w:rPr>
          <w:rFonts w:ascii="Times New Roman" w:eastAsia="Times New Roman" w:hAnsi="Times New Roman" w:cs="Times New Roman"/>
          <w:bCs/>
          <w:sz w:val="28"/>
          <w:szCs w:val="24"/>
          <w:lang w:eastAsia="ru-RU"/>
        </w:rPr>
        <w:t>;</w:t>
      </w:r>
    </w:p>
    <w:p w:rsidR="001C47D6" w:rsidRDefault="00DC195B" w:rsidP="001C47D6">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в</w:t>
      </w:r>
      <w:r w:rsidR="001C47D6">
        <w:rPr>
          <w:rFonts w:ascii="Times New Roman" w:eastAsia="Times New Roman" w:hAnsi="Times New Roman" w:cs="Times New Roman"/>
          <w:bCs/>
          <w:sz w:val="28"/>
          <w:szCs w:val="24"/>
          <w:lang w:eastAsia="ru-RU"/>
        </w:rPr>
        <w:t xml:space="preserve"> пункте 3.3.2 слова «не менее трех должностных лиц управления» заменить словами </w:t>
      </w:r>
      <w:r w:rsidR="001C47D6">
        <w:rPr>
          <w:rFonts w:ascii="Times New Roman" w:eastAsia="Times New Roman" w:hAnsi="Times New Roman" w:cs="Times New Roman"/>
          <w:bCs/>
          <w:sz w:val="28"/>
          <w:szCs w:val="24"/>
          <w:lang w:eastAsia="ru-RU"/>
        </w:rPr>
        <w:t xml:space="preserve">«не менее </w:t>
      </w:r>
      <w:r w:rsidR="001C47D6">
        <w:rPr>
          <w:rFonts w:ascii="Times New Roman" w:eastAsia="Times New Roman" w:hAnsi="Times New Roman" w:cs="Times New Roman"/>
          <w:bCs/>
          <w:sz w:val="28"/>
          <w:szCs w:val="24"/>
          <w:lang w:eastAsia="ru-RU"/>
        </w:rPr>
        <w:t>двух</w:t>
      </w:r>
      <w:r w:rsidR="001C47D6">
        <w:rPr>
          <w:rFonts w:ascii="Times New Roman" w:eastAsia="Times New Roman" w:hAnsi="Times New Roman" w:cs="Times New Roman"/>
          <w:bCs/>
          <w:sz w:val="28"/>
          <w:szCs w:val="24"/>
          <w:lang w:eastAsia="ru-RU"/>
        </w:rPr>
        <w:t xml:space="preserve"> должностных лиц управления»</w:t>
      </w:r>
      <w:r w:rsidR="001C47D6">
        <w:rPr>
          <w:rFonts w:ascii="Times New Roman" w:eastAsia="Times New Roman" w:hAnsi="Times New Roman" w:cs="Times New Roman"/>
          <w:bCs/>
          <w:sz w:val="28"/>
          <w:szCs w:val="24"/>
          <w:lang w:eastAsia="ru-RU"/>
        </w:rPr>
        <w:t>.</w:t>
      </w:r>
    </w:p>
    <w:p w:rsidR="009A38DF" w:rsidRDefault="00743823" w:rsidP="001C47D6">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1.4. </w:t>
      </w:r>
      <w:r w:rsidR="009A38DF">
        <w:rPr>
          <w:rFonts w:ascii="Times New Roman" w:eastAsia="Times New Roman" w:hAnsi="Times New Roman" w:cs="Times New Roman"/>
          <w:bCs/>
          <w:sz w:val="28"/>
          <w:szCs w:val="24"/>
          <w:lang w:eastAsia="ru-RU"/>
        </w:rPr>
        <w:t>В подразделе</w:t>
      </w:r>
      <w:r w:rsidR="009A38DF">
        <w:rPr>
          <w:rFonts w:ascii="Times New Roman" w:eastAsia="Times New Roman" w:hAnsi="Times New Roman" w:cs="Times New Roman"/>
          <w:bCs/>
          <w:sz w:val="28"/>
          <w:szCs w:val="24"/>
          <w:lang w:eastAsia="ru-RU"/>
        </w:rPr>
        <w:t xml:space="preserve"> 3.4 «Проведение внеплановой проверки»</w:t>
      </w:r>
      <w:r w:rsidR="009A38DF">
        <w:rPr>
          <w:rFonts w:ascii="Times New Roman" w:eastAsia="Times New Roman" w:hAnsi="Times New Roman" w:cs="Times New Roman"/>
          <w:bCs/>
          <w:sz w:val="28"/>
          <w:szCs w:val="24"/>
          <w:lang w:eastAsia="ru-RU"/>
        </w:rPr>
        <w:t>:</w:t>
      </w:r>
    </w:p>
    <w:p w:rsidR="00743823" w:rsidRDefault="009A38DF" w:rsidP="001C47D6">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п</w:t>
      </w:r>
      <w:r w:rsidR="00743823">
        <w:rPr>
          <w:rFonts w:ascii="Times New Roman" w:eastAsia="Times New Roman" w:hAnsi="Times New Roman" w:cs="Times New Roman"/>
          <w:bCs/>
          <w:sz w:val="28"/>
          <w:szCs w:val="24"/>
          <w:lang w:eastAsia="ru-RU"/>
        </w:rPr>
        <w:t>ункт 3.4.2 изложить в следующей редакции:</w:t>
      </w:r>
    </w:p>
    <w:p w:rsidR="00743823" w:rsidRDefault="00743823" w:rsidP="00743823">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«3.4.2. Внеплановая проверка проводится по следующим основаниям:</w:t>
      </w:r>
    </w:p>
    <w:p w:rsidR="00743823" w:rsidRPr="00743823" w:rsidRDefault="00743823" w:rsidP="00743823">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sidRPr="00743823">
        <w:rPr>
          <w:rFonts w:ascii="Times New Roman" w:eastAsia="Times New Roman" w:hAnsi="Times New Roman" w:cs="Times New Roman"/>
          <w:bCs/>
          <w:sz w:val="28"/>
          <w:szCs w:val="24"/>
          <w:lang w:eastAsia="ru-RU"/>
        </w:rP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Федерального закона</w:t>
      </w:r>
      <w:r>
        <w:rPr>
          <w:rFonts w:ascii="Times New Roman" w:eastAsia="Times New Roman" w:hAnsi="Times New Roman" w:cs="Times New Roman"/>
          <w:bCs/>
          <w:sz w:val="28"/>
          <w:szCs w:val="24"/>
          <w:lang w:eastAsia="ru-RU"/>
        </w:rPr>
        <w:t xml:space="preserve"> от 05.04.2013 № 44-ФЗ</w:t>
      </w:r>
      <w:r w:rsidRPr="00743823">
        <w:rPr>
          <w:rFonts w:ascii="Times New Roman" w:eastAsia="Times New Roman" w:hAnsi="Times New Roman" w:cs="Times New Roman"/>
          <w:bCs/>
          <w:sz w:val="28"/>
          <w:szCs w:val="24"/>
          <w:lang w:eastAsia="ru-RU"/>
        </w:rPr>
        <w:t>, за исключением случая обжалования действий (бездействия), предусмотренного частью 15.1 статьи</w:t>
      </w:r>
      <w:r>
        <w:rPr>
          <w:rFonts w:ascii="Times New Roman" w:eastAsia="Times New Roman" w:hAnsi="Times New Roman" w:cs="Times New Roman"/>
          <w:bCs/>
          <w:sz w:val="28"/>
          <w:szCs w:val="24"/>
          <w:lang w:eastAsia="ru-RU"/>
        </w:rPr>
        <w:t xml:space="preserve"> 99 </w:t>
      </w:r>
      <w:r w:rsidRPr="00743823">
        <w:rPr>
          <w:rFonts w:ascii="Times New Roman" w:eastAsia="Times New Roman" w:hAnsi="Times New Roman" w:cs="Times New Roman"/>
          <w:bCs/>
          <w:sz w:val="28"/>
          <w:szCs w:val="24"/>
          <w:lang w:eastAsia="ru-RU"/>
        </w:rPr>
        <w:t>Федерального закона</w:t>
      </w:r>
      <w:r>
        <w:rPr>
          <w:rFonts w:ascii="Times New Roman" w:eastAsia="Times New Roman" w:hAnsi="Times New Roman" w:cs="Times New Roman"/>
          <w:bCs/>
          <w:sz w:val="28"/>
          <w:szCs w:val="24"/>
          <w:lang w:eastAsia="ru-RU"/>
        </w:rPr>
        <w:t xml:space="preserve"> от 05.04.2013 № 44-ФЗ</w:t>
      </w:r>
      <w:r w:rsidRPr="00743823">
        <w:rPr>
          <w:rFonts w:ascii="Times New Roman" w:eastAsia="Times New Roman" w:hAnsi="Times New Roman" w:cs="Times New Roman"/>
          <w:bCs/>
          <w:sz w:val="28"/>
          <w:szCs w:val="24"/>
          <w:lang w:eastAsia="ru-RU"/>
        </w:rPr>
        <w:t xml:space="preserve">. В случае, если внеплановая проверка проводится на </w:t>
      </w:r>
      <w:r w:rsidRPr="00743823">
        <w:rPr>
          <w:rFonts w:ascii="Times New Roman" w:eastAsia="Times New Roman" w:hAnsi="Times New Roman" w:cs="Times New Roman"/>
          <w:bCs/>
          <w:sz w:val="28"/>
          <w:szCs w:val="24"/>
          <w:lang w:eastAsia="ru-RU"/>
        </w:rPr>
        <w:lastRenderedPageBreak/>
        <w:t>основании жалобы участника закупки, по результатам проведения указанной проверки и рассмотрения такой жалобы принимается единое решение;</w:t>
      </w:r>
    </w:p>
    <w:p w:rsidR="00743823" w:rsidRPr="00743823" w:rsidRDefault="00743823" w:rsidP="00743823">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sidRPr="00743823">
        <w:rPr>
          <w:rFonts w:ascii="Times New Roman" w:eastAsia="Times New Roman" w:hAnsi="Times New Roman" w:cs="Times New Roman"/>
          <w:bCs/>
          <w:sz w:val="28"/>
          <w:szCs w:val="24"/>
          <w:lang w:eastAsia="ru-RU"/>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743823" w:rsidRPr="00743823" w:rsidRDefault="00743823" w:rsidP="00743823">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sidRPr="00743823">
        <w:rPr>
          <w:rFonts w:ascii="Times New Roman" w:eastAsia="Times New Roman" w:hAnsi="Times New Roman" w:cs="Times New Roman"/>
          <w:bCs/>
          <w:sz w:val="28"/>
          <w:szCs w:val="24"/>
          <w:lang w:eastAsia="ru-RU"/>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43823" w:rsidRPr="00743823" w:rsidRDefault="00743823" w:rsidP="00743823">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sidRPr="00743823">
        <w:rPr>
          <w:rFonts w:ascii="Times New Roman" w:eastAsia="Times New Roman" w:hAnsi="Times New Roman" w:cs="Times New Roman"/>
          <w:bCs/>
          <w:sz w:val="28"/>
          <w:szCs w:val="24"/>
          <w:lang w:eastAsia="ru-RU"/>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743823" w:rsidRPr="00743823" w:rsidRDefault="00743823" w:rsidP="00743823">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sidRPr="00743823">
        <w:rPr>
          <w:rFonts w:ascii="Times New Roman" w:eastAsia="Times New Roman" w:hAnsi="Times New Roman" w:cs="Times New Roman"/>
          <w:bCs/>
          <w:sz w:val="28"/>
          <w:szCs w:val="24"/>
          <w:lang w:eastAsia="ru-RU"/>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43823" w:rsidRDefault="00743823" w:rsidP="00743823">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sidRPr="00743823">
        <w:rPr>
          <w:rFonts w:ascii="Times New Roman" w:eastAsia="Times New Roman" w:hAnsi="Times New Roman" w:cs="Times New Roman"/>
          <w:bCs/>
          <w:sz w:val="28"/>
          <w:szCs w:val="24"/>
          <w:lang w:eastAsia="ru-RU"/>
        </w:rPr>
        <w:t>3) истечение срока исполнения ранее выданного предписания.</w:t>
      </w:r>
      <w:r>
        <w:rPr>
          <w:rFonts w:ascii="Times New Roman" w:eastAsia="Times New Roman" w:hAnsi="Times New Roman" w:cs="Times New Roman"/>
          <w:bCs/>
          <w:sz w:val="28"/>
          <w:szCs w:val="24"/>
          <w:lang w:eastAsia="ru-RU"/>
        </w:rPr>
        <w:t>»</w:t>
      </w:r>
      <w:r w:rsidR="009A38DF">
        <w:rPr>
          <w:rFonts w:ascii="Times New Roman" w:eastAsia="Times New Roman" w:hAnsi="Times New Roman" w:cs="Times New Roman"/>
          <w:bCs/>
          <w:sz w:val="28"/>
          <w:szCs w:val="24"/>
          <w:lang w:eastAsia="ru-RU"/>
        </w:rPr>
        <w:t>;</w:t>
      </w:r>
    </w:p>
    <w:p w:rsidR="009A38DF" w:rsidRDefault="009A38DF" w:rsidP="00743823">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в пункте 3.4.6 слова «предусмотренном подпунктом 7 пункта 3.2.5 настоящего административного регламента» заменить словами </w:t>
      </w:r>
      <w:r>
        <w:rPr>
          <w:rFonts w:ascii="Times New Roman" w:eastAsia="Times New Roman" w:hAnsi="Times New Roman" w:cs="Times New Roman"/>
          <w:bCs/>
          <w:sz w:val="28"/>
          <w:szCs w:val="24"/>
          <w:lang w:eastAsia="ru-RU"/>
        </w:rPr>
        <w:t>«предусмотренном пункт</w:t>
      </w:r>
      <w:r>
        <w:rPr>
          <w:rFonts w:ascii="Times New Roman" w:eastAsia="Times New Roman" w:hAnsi="Times New Roman" w:cs="Times New Roman"/>
          <w:bCs/>
          <w:sz w:val="28"/>
          <w:szCs w:val="24"/>
          <w:lang w:eastAsia="ru-RU"/>
        </w:rPr>
        <w:t>ом</w:t>
      </w:r>
      <w:r>
        <w:rPr>
          <w:rFonts w:ascii="Times New Roman" w:eastAsia="Times New Roman" w:hAnsi="Times New Roman" w:cs="Times New Roman"/>
          <w:bCs/>
          <w:sz w:val="28"/>
          <w:szCs w:val="24"/>
          <w:lang w:eastAsia="ru-RU"/>
        </w:rPr>
        <w:t xml:space="preserve"> 3.2.</w:t>
      </w:r>
      <w:r>
        <w:rPr>
          <w:rFonts w:ascii="Times New Roman" w:eastAsia="Times New Roman" w:hAnsi="Times New Roman" w:cs="Times New Roman"/>
          <w:bCs/>
          <w:sz w:val="28"/>
          <w:szCs w:val="24"/>
          <w:lang w:eastAsia="ru-RU"/>
        </w:rPr>
        <w:t>6</w:t>
      </w:r>
      <w:r>
        <w:rPr>
          <w:rFonts w:ascii="Times New Roman" w:eastAsia="Times New Roman" w:hAnsi="Times New Roman" w:cs="Times New Roman"/>
          <w:bCs/>
          <w:sz w:val="28"/>
          <w:szCs w:val="24"/>
          <w:lang w:eastAsia="ru-RU"/>
        </w:rPr>
        <w:t xml:space="preserve"> настоящего административного регламента»</w:t>
      </w:r>
      <w:r>
        <w:rPr>
          <w:rFonts w:ascii="Times New Roman" w:eastAsia="Times New Roman" w:hAnsi="Times New Roman" w:cs="Times New Roman"/>
          <w:bCs/>
          <w:sz w:val="28"/>
          <w:szCs w:val="24"/>
          <w:lang w:eastAsia="ru-RU"/>
        </w:rPr>
        <w:t>.</w:t>
      </w:r>
    </w:p>
    <w:p w:rsidR="00714188" w:rsidRDefault="00714188" w:rsidP="00743823">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1.5. В пункте 3.5.5 подраздела 3.5 «Составление акта проверки» слова </w:t>
      </w:r>
      <w:r>
        <w:rPr>
          <w:rFonts w:ascii="Times New Roman" w:eastAsia="Times New Roman" w:hAnsi="Times New Roman" w:cs="Times New Roman"/>
          <w:bCs/>
          <w:sz w:val="28"/>
          <w:szCs w:val="24"/>
          <w:lang w:eastAsia="ru-RU"/>
        </w:rPr>
        <w:t xml:space="preserve">«предусмотренном </w:t>
      </w:r>
      <w:r>
        <w:rPr>
          <w:rFonts w:ascii="Times New Roman" w:eastAsia="Times New Roman" w:hAnsi="Times New Roman" w:cs="Times New Roman"/>
          <w:bCs/>
          <w:sz w:val="28"/>
          <w:szCs w:val="24"/>
          <w:lang w:eastAsia="ru-RU"/>
        </w:rPr>
        <w:t>последним абзацем</w:t>
      </w:r>
      <w:r>
        <w:rPr>
          <w:rFonts w:ascii="Times New Roman" w:eastAsia="Times New Roman" w:hAnsi="Times New Roman" w:cs="Times New Roman"/>
          <w:bCs/>
          <w:sz w:val="28"/>
          <w:szCs w:val="24"/>
          <w:lang w:eastAsia="ru-RU"/>
        </w:rPr>
        <w:t xml:space="preserve"> пункта 3.2.5 настоящего административного регламента» заменить словами</w:t>
      </w:r>
      <w:r>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«предусмотренном пункт</w:t>
      </w:r>
      <w:r>
        <w:rPr>
          <w:rFonts w:ascii="Times New Roman" w:eastAsia="Times New Roman" w:hAnsi="Times New Roman" w:cs="Times New Roman"/>
          <w:bCs/>
          <w:sz w:val="28"/>
          <w:szCs w:val="24"/>
          <w:lang w:eastAsia="ru-RU"/>
        </w:rPr>
        <w:t>ом</w:t>
      </w:r>
      <w:r>
        <w:rPr>
          <w:rFonts w:ascii="Times New Roman" w:eastAsia="Times New Roman" w:hAnsi="Times New Roman" w:cs="Times New Roman"/>
          <w:bCs/>
          <w:sz w:val="28"/>
          <w:szCs w:val="24"/>
          <w:lang w:eastAsia="ru-RU"/>
        </w:rPr>
        <w:t xml:space="preserve"> 3.2.</w:t>
      </w:r>
      <w:r>
        <w:rPr>
          <w:rFonts w:ascii="Times New Roman" w:eastAsia="Times New Roman" w:hAnsi="Times New Roman" w:cs="Times New Roman"/>
          <w:bCs/>
          <w:sz w:val="28"/>
          <w:szCs w:val="24"/>
          <w:lang w:eastAsia="ru-RU"/>
        </w:rPr>
        <w:t>6</w:t>
      </w:r>
      <w:r>
        <w:rPr>
          <w:rFonts w:ascii="Times New Roman" w:eastAsia="Times New Roman" w:hAnsi="Times New Roman" w:cs="Times New Roman"/>
          <w:bCs/>
          <w:sz w:val="28"/>
          <w:szCs w:val="24"/>
          <w:lang w:eastAsia="ru-RU"/>
        </w:rPr>
        <w:t xml:space="preserve"> настоящего административного регламента»</w:t>
      </w:r>
      <w:r>
        <w:rPr>
          <w:rFonts w:ascii="Times New Roman" w:eastAsia="Times New Roman" w:hAnsi="Times New Roman" w:cs="Times New Roman"/>
          <w:bCs/>
          <w:sz w:val="28"/>
          <w:szCs w:val="24"/>
          <w:lang w:eastAsia="ru-RU"/>
        </w:rPr>
        <w:t>.</w:t>
      </w:r>
    </w:p>
    <w:p w:rsidR="00B677F8" w:rsidRDefault="00B677F8" w:rsidP="00B677F8">
      <w:pPr>
        <w:pStyle w:val="aa"/>
        <w:tabs>
          <w:tab w:val="left" w:pos="851"/>
          <w:tab w:val="left" w:pos="1134"/>
        </w:tabs>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1.6. </w:t>
      </w:r>
      <w:r>
        <w:rPr>
          <w:rFonts w:ascii="Times New Roman" w:eastAsia="Times New Roman" w:hAnsi="Times New Roman" w:cs="Times New Roman"/>
          <w:bCs/>
          <w:sz w:val="28"/>
          <w:szCs w:val="24"/>
          <w:lang w:eastAsia="ru-RU"/>
        </w:rPr>
        <w:t>В пункте 3.</w:t>
      </w:r>
      <w:r>
        <w:rPr>
          <w:rFonts w:ascii="Times New Roman" w:eastAsia="Times New Roman" w:hAnsi="Times New Roman" w:cs="Times New Roman"/>
          <w:bCs/>
          <w:sz w:val="28"/>
          <w:szCs w:val="24"/>
          <w:lang w:eastAsia="ru-RU"/>
        </w:rPr>
        <w:t>7.7</w:t>
      </w:r>
      <w:r>
        <w:rPr>
          <w:rFonts w:ascii="Times New Roman" w:eastAsia="Times New Roman" w:hAnsi="Times New Roman" w:cs="Times New Roman"/>
          <w:bCs/>
          <w:sz w:val="28"/>
          <w:szCs w:val="24"/>
          <w:lang w:eastAsia="ru-RU"/>
        </w:rPr>
        <w:t xml:space="preserve"> подраздела 3.</w:t>
      </w:r>
      <w:r>
        <w:rPr>
          <w:rFonts w:ascii="Times New Roman" w:eastAsia="Times New Roman" w:hAnsi="Times New Roman" w:cs="Times New Roman"/>
          <w:bCs/>
          <w:sz w:val="28"/>
          <w:szCs w:val="24"/>
          <w:lang w:eastAsia="ru-RU"/>
        </w:rPr>
        <w:t>7</w:t>
      </w:r>
      <w:r>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Выдача предписания</w:t>
      </w:r>
      <w:r>
        <w:rPr>
          <w:rFonts w:ascii="Times New Roman" w:eastAsia="Times New Roman" w:hAnsi="Times New Roman" w:cs="Times New Roman"/>
          <w:bCs/>
          <w:sz w:val="28"/>
          <w:szCs w:val="24"/>
          <w:lang w:eastAsia="ru-RU"/>
        </w:rPr>
        <w:t>» слова «предусмотренном последним абзацем пункта 3.2.5 настоящего административного регламента» заменить словами «предусмотренном пунктом 3.2.6 настоящего административного регламента».</w:t>
      </w:r>
    </w:p>
    <w:p w:rsidR="005C0A8D" w:rsidRDefault="001635F3" w:rsidP="004E1190">
      <w:pPr>
        <w:pStyle w:val="aa"/>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исполнением настоящего приказа оставляю за собой.</w:t>
      </w:r>
    </w:p>
    <w:p w:rsidR="001635F3" w:rsidRDefault="001635F3" w:rsidP="00B70516">
      <w:pPr>
        <w:pStyle w:val="aa"/>
        <w:spacing w:after="0" w:line="240" w:lineRule="auto"/>
        <w:ind w:left="0"/>
        <w:jc w:val="center"/>
        <w:rPr>
          <w:rFonts w:ascii="Times New Roman" w:eastAsia="Times New Roman" w:hAnsi="Times New Roman" w:cs="Times New Roman"/>
          <w:sz w:val="28"/>
          <w:szCs w:val="28"/>
          <w:lang w:eastAsia="ru-RU"/>
        </w:rPr>
      </w:pPr>
    </w:p>
    <w:p w:rsidR="001635F3" w:rsidRDefault="001635F3" w:rsidP="00B70516">
      <w:pPr>
        <w:pStyle w:val="aa"/>
        <w:spacing w:after="0" w:line="240" w:lineRule="auto"/>
        <w:ind w:left="0"/>
        <w:jc w:val="center"/>
        <w:rPr>
          <w:rFonts w:ascii="Times New Roman" w:eastAsia="Times New Roman" w:hAnsi="Times New Roman" w:cs="Times New Roman"/>
          <w:sz w:val="28"/>
          <w:szCs w:val="28"/>
          <w:lang w:eastAsia="ru-RU"/>
        </w:rPr>
      </w:pPr>
    </w:p>
    <w:p w:rsidR="001635F3" w:rsidRDefault="001635F3" w:rsidP="00B70516">
      <w:pPr>
        <w:pStyle w:val="aa"/>
        <w:spacing w:after="0" w:line="240" w:lineRule="auto"/>
        <w:ind w:left="0"/>
        <w:jc w:val="center"/>
        <w:rPr>
          <w:rFonts w:ascii="Times New Roman" w:eastAsia="Times New Roman" w:hAnsi="Times New Roman" w:cs="Times New Roman"/>
          <w:sz w:val="28"/>
          <w:szCs w:val="28"/>
          <w:lang w:eastAsia="ru-RU"/>
        </w:rPr>
      </w:pPr>
    </w:p>
    <w:p w:rsidR="001635F3" w:rsidRPr="005C0A8D" w:rsidRDefault="00B677F8" w:rsidP="001635F3">
      <w:pPr>
        <w:tabs>
          <w:tab w:val="left" w:pos="708"/>
          <w:tab w:val="left" w:pos="1416"/>
          <w:tab w:val="left" w:pos="8115"/>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w:t>
      </w:r>
      <w:r w:rsidR="001635F3">
        <w:rPr>
          <w:rFonts w:ascii="Times New Roman" w:eastAsia="Times New Roman" w:hAnsi="Times New Roman" w:cs="Times New Roman"/>
          <w:sz w:val="28"/>
          <w:szCs w:val="28"/>
          <w:lang w:eastAsia="ru-RU"/>
        </w:rPr>
        <w:t xml:space="preserve">ачальник                                                       </w:t>
      </w:r>
      <w:r>
        <w:rPr>
          <w:rFonts w:ascii="Times New Roman" w:eastAsia="Times New Roman" w:hAnsi="Times New Roman" w:cs="Times New Roman"/>
          <w:sz w:val="28"/>
          <w:szCs w:val="28"/>
          <w:lang w:eastAsia="ru-RU"/>
        </w:rPr>
        <w:t xml:space="preserve">                               О.А. Дубоделова</w:t>
      </w:r>
    </w:p>
    <w:p w:rsidR="001635F3" w:rsidRDefault="001635F3" w:rsidP="00B70516">
      <w:pPr>
        <w:pStyle w:val="aa"/>
        <w:spacing w:after="0" w:line="240" w:lineRule="auto"/>
        <w:ind w:left="0"/>
        <w:jc w:val="center"/>
        <w:rPr>
          <w:rFonts w:ascii="Times New Roman" w:eastAsia="Times New Roman" w:hAnsi="Times New Roman" w:cs="Times New Roman"/>
          <w:sz w:val="28"/>
          <w:szCs w:val="28"/>
          <w:lang w:eastAsia="ru-RU"/>
        </w:rPr>
      </w:pPr>
    </w:p>
    <w:p w:rsidR="001635F3" w:rsidRDefault="001635F3" w:rsidP="00B70516">
      <w:pPr>
        <w:pStyle w:val="aa"/>
        <w:spacing w:after="0" w:line="240" w:lineRule="auto"/>
        <w:ind w:left="0"/>
        <w:jc w:val="center"/>
        <w:rPr>
          <w:rFonts w:ascii="Times New Roman" w:eastAsia="Times New Roman" w:hAnsi="Times New Roman" w:cs="Times New Roman"/>
          <w:sz w:val="28"/>
          <w:szCs w:val="28"/>
          <w:lang w:eastAsia="ru-RU"/>
        </w:rPr>
      </w:pPr>
    </w:p>
    <w:p w:rsidR="001635F3" w:rsidRDefault="001635F3" w:rsidP="00B70516">
      <w:pPr>
        <w:pStyle w:val="aa"/>
        <w:spacing w:after="0" w:line="240" w:lineRule="auto"/>
        <w:ind w:left="0"/>
        <w:jc w:val="center"/>
        <w:rPr>
          <w:rFonts w:ascii="Times New Roman" w:eastAsia="Times New Roman" w:hAnsi="Times New Roman" w:cs="Times New Roman"/>
          <w:sz w:val="28"/>
          <w:szCs w:val="28"/>
          <w:lang w:eastAsia="ru-RU"/>
        </w:rPr>
      </w:pPr>
    </w:p>
    <w:p w:rsidR="001635F3" w:rsidRDefault="001635F3" w:rsidP="00B70516">
      <w:pPr>
        <w:pStyle w:val="aa"/>
        <w:spacing w:after="0" w:line="240" w:lineRule="auto"/>
        <w:ind w:left="0"/>
        <w:jc w:val="center"/>
        <w:rPr>
          <w:rFonts w:ascii="Times New Roman" w:eastAsia="Times New Roman" w:hAnsi="Times New Roman" w:cs="Times New Roman"/>
          <w:sz w:val="28"/>
          <w:szCs w:val="28"/>
          <w:lang w:eastAsia="ru-RU"/>
        </w:rPr>
      </w:pPr>
    </w:p>
    <w:p w:rsidR="001635F3" w:rsidRDefault="001635F3" w:rsidP="00B70516">
      <w:pPr>
        <w:pStyle w:val="aa"/>
        <w:spacing w:after="0" w:line="240" w:lineRule="auto"/>
        <w:ind w:left="0"/>
        <w:jc w:val="center"/>
        <w:rPr>
          <w:rFonts w:ascii="Times New Roman" w:eastAsia="Times New Roman" w:hAnsi="Times New Roman" w:cs="Times New Roman"/>
          <w:sz w:val="28"/>
          <w:szCs w:val="28"/>
          <w:lang w:eastAsia="ru-RU"/>
        </w:rPr>
      </w:pPr>
    </w:p>
    <w:p w:rsidR="001635F3" w:rsidRDefault="001635F3" w:rsidP="00B70516">
      <w:pPr>
        <w:pStyle w:val="aa"/>
        <w:spacing w:after="0" w:line="240" w:lineRule="auto"/>
        <w:ind w:left="0"/>
        <w:jc w:val="center"/>
        <w:rPr>
          <w:rFonts w:ascii="Times New Roman" w:eastAsia="Times New Roman" w:hAnsi="Times New Roman" w:cs="Times New Roman"/>
          <w:sz w:val="28"/>
          <w:szCs w:val="28"/>
          <w:lang w:eastAsia="ru-RU"/>
        </w:rPr>
      </w:pPr>
    </w:p>
    <w:sectPr w:rsidR="001635F3" w:rsidSect="00C65BA9">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111" w:rsidRDefault="00DB6111">
      <w:pPr>
        <w:spacing w:after="0" w:line="240" w:lineRule="auto"/>
      </w:pPr>
      <w:r>
        <w:separator/>
      </w:r>
    </w:p>
  </w:endnote>
  <w:endnote w:type="continuationSeparator" w:id="0">
    <w:p w:rsidR="00DB6111" w:rsidRDefault="00DB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111" w:rsidRDefault="00DB6111">
      <w:pPr>
        <w:spacing w:after="0" w:line="240" w:lineRule="auto"/>
      </w:pPr>
      <w:r>
        <w:separator/>
      </w:r>
    </w:p>
  </w:footnote>
  <w:footnote w:type="continuationSeparator" w:id="0">
    <w:p w:rsidR="00DB6111" w:rsidRDefault="00DB6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035046"/>
      <w:docPartObj>
        <w:docPartGallery w:val="Page Numbers (Top of Page)"/>
        <w:docPartUnique/>
      </w:docPartObj>
    </w:sdtPr>
    <w:sdtContent>
      <w:p w:rsidR="00682CE9" w:rsidRDefault="00682CE9">
        <w:pPr>
          <w:pStyle w:val="a3"/>
          <w:jc w:val="center"/>
        </w:pPr>
        <w:r>
          <w:fldChar w:fldCharType="begin"/>
        </w:r>
        <w:r>
          <w:instrText>PAGE   \* MERGEFORMAT</w:instrText>
        </w:r>
        <w:r>
          <w:fldChar w:fldCharType="separate"/>
        </w:r>
        <w:r w:rsidR="00FD6C84">
          <w:rPr>
            <w:noProof/>
          </w:rPr>
          <w:t>3</w:t>
        </w:r>
        <w:r>
          <w:fldChar w:fldCharType="end"/>
        </w:r>
      </w:p>
    </w:sdtContent>
  </w:sdt>
  <w:p w:rsidR="00682CE9" w:rsidRDefault="00682C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47B" w:rsidRDefault="007C747B">
    <w:pPr>
      <w:pStyle w:val="a3"/>
      <w:jc w:val="center"/>
    </w:pPr>
  </w:p>
  <w:p w:rsidR="007C747B" w:rsidRDefault="007C74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3017C"/>
    <w:multiLevelType w:val="hybridMultilevel"/>
    <w:tmpl w:val="DDACD252"/>
    <w:lvl w:ilvl="0" w:tplc="B14067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685121C"/>
    <w:multiLevelType w:val="hybridMultilevel"/>
    <w:tmpl w:val="CD9A256E"/>
    <w:lvl w:ilvl="0" w:tplc="39667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8D"/>
    <w:rsid w:val="00005145"/>
    <w:rsid w:val="00026A43"/>
    <w:rsid w:val="00032A75"/>
    <w:rsid w:val="00065740"/>
    <w:rsid w:val="0007200A"/>
    <w:rsid w:val="000860FD"/>
    <w:rsid w:val="00093235"/>
    <w:rsid w:val="000A3BF4"/>
    <w:rsid w:val="000A480A"/>
    <w:rsid w:val="000A5EE8"/>
    <w:rsid w:val="000B570C"/>
    <w:rsid w:val="000C3613"/>
    <w:rsid w:val="001000CD"/>
    <w:rsid w:val="001002A2"/>
    <w:rsid w:val="00126A6A"/>
    <w:rsid w:val="00132EA3"/>
    <w:rsid w:val="0014426A"/>
    <w:rsid w:val="00150E6C"/>
    <w:rsid w:val="0015593B"/>
    <w:rsid w:val="001635F3"/>
    <w:rsid w:val="00167F65"/>
    <w:rsid w:val="001A2CF4"/>
    <w:rsid w:val="001A45C3"/>
    <w:rsid w:val="001B183F"/>
    <w:rsid w:val="001B5E0A"/>
    <w:rsid w:val="001C47D6"/>
    <w:rsid w:val="001C6ABF"/>
    <w:rsid w:val="001E46AC"/>
    <w:rsid w:val="001F1AFD"/>
    <w:rsid w:val="0020413E"/>
    <w:rsid w:val="00211D18"/>
    <w:rsid w:val="00214370"/>
    <w:rsid w:val="00222A47"/>
    <w:rsid w:val="002250CF"/>
    <w:rsid w:val="00240DF2"/>
    <w:rsid w:val="00256571"/>
    <w:rsid w:val="002616A8"/>
    <w:rsid w:val="002658EB"/>
    <w:rsid w:val="002A505A"/>
    <w:rsid w:val="002E6F7E"/>
    <w:rsid w:val="00303955"/>
    <w:rsid w:val="00310B53"/>
    <w:rsid w:val="003413EE"/>
    <w:rsid w:val="00341EBB"/>
    <w:rsid w:val="00361027"/>
    <w:rsid w:val="00372EF8"/>
    <w:rsid w:val="00374FB5"/>
    <w:rsid w:val="0037684A"/>
    <w:rsid w:val="00384E7E"/>
    <w:rsid w:val="003935C3"/>
    <w:rsid w:val="0039511B"/>
    <w:rsid w:val="003A2EA9"/>
    <w:rsid w:val="003C7A91"/>
    <w:rsid w:val="003D4456"/>
    <w:rsid w:val="003E3B26"/>
    <w:rsid w:val="0040034C"/>
    <w:rsid w:val="0042030D"/>
    <w:rsid w:val="0042349F"/>
    <w:rsid w:val="004236C9"/>
    <w:rsid w:val="00431F25"/>
    <w:rsid w:val="00432901"/>
    <w:rsid w:val="00432EAA"/>
    <w:rsid w:val="00471447"/>
    <w:rsid w:val="004761FC"/>
    <w:rsid w:val="00477FCA"/>
    <w:rsid w:val="004B26A9"/>
    <w:rsid w:val="004D7A57"/>
    <w:rsid w:val="004E1190"/>
    <w:rsid w:val="004F3EED"/>
    <w:rsid w:val="00501092"/>
    <w:rsid w:val="00506C7E"/>
    <w:rsid w:val="00513693"/>
    <w:rsid w:val="00520D4E"/>
    <w:rsid w:val="005237F2"/>
    <w:rsid w:val="00541433"/>
    <w:rsid w:val="00552981"/>
    <w:rsid w:val="00552993"/>
    <w:rsid w:val="0055345D"/>
    <w:rsid w:val="00555245"/>
    <w:rsid w:val="00577E8C"/>
    <w:rsid w:val="0059691C"/>
    <w:rsid w:val="00597EA8"/>
    <w:rsid w:val="005A16F3"/>
    <w:rsid w:val="005A2CD6"/>
    <w:rsid w:val="005A639F"/>
    <w:rsid w:val="005B0722"/>
    <w:rsid w:val="005C0A8D"/>
    <w:rsid w:val="005C1C48"/>
    <w:rsid w:val="005C5DDC"/>
    <w:rsid w:val="005E1B62"/>
    <w:rsid w:val="005F24A0"/>
    <w:rsid w:val="005F3D1F"/>
    <w:rsid w:val="005F49FB"/>
    <w:rsid w:val="005F7E12"/>
    <w:rsid w:val="006109CC"/>
    <w:rsid w:val="00627897"/>
    <w:rsid w:val="00646E82"/>
    <w:rsid w:val="00682CE9"/>
    <w:rsid w:val="006919A7"/>
    <w:rsid w:val="006A3B95"/>
    <w:rsid w:val="006C3C50"/>
    <w:rsid w:val="006D0653"/>
    <w:rsid w:val="00712D50"/>
    <w:rsid w:val="00714188"/>
    <w:rsid w:val="00743823"/>
    <w:rsid w:val="00751193"/>
    <w:rsid w:val="00752002"/>
    <w:rsid w:val="0076052A"/>
    <w:rsid w:val="00764AD3"/>
    <w:rsid w:val="007808EC"/>
    <w:rsid w:val="00797A42"/>
    <w:rsid w:val="007A466C"/>
    <w:rsid w:val="007B2427"/>
    <w:rsid w:val="007C747B"/>
    <w:rsid w:val="007F251B"/>
    <w:rsid w:val="00812A73"/>
    <w:rsid w:val="008172DA"/>
    <w:rsid w:val="00835195"/>
    <w:rsid w:val="00841865"/>
    <w:rsid w:val="00864EAC"/>
    <w:rsid w:val="0086794F"/>
    <w:rsid w:val="00892267"/>
    <w:rsid w:val="008A30E4"/>
    <w:rsid w:val="008F75FA"/>
    <w:rsid w:val="00911985"/>
    <w:rsid w:val="00912EF9"/>
    <w:rsid w:val="00917466"/>
    <w:rsid w:val="00942B37"/>
    <w:rsid w:val="009727E6"/>
    <w:rsid w:val="00975D1B"/>
    <w:rsid w:val="0098292C"/>
    <w:rsid w:val="0099038A"/>
    <w:rsid w:val="009A0D4C"/>
    <w:rsid w:val="009A38DF"/>
    <w:rsid w:val="009D6E4A"/>
    <w:rsid w:val="009F5FD8"/>
    <w:rsid w:val="00A15029"/>
    <w:rsid w:val="00A3649F"/>
    <w:rsid w:val="00A5165F"/>
    <w:rsid w:val="00A751B3"/>
    <w:rsid w:val="00AB1A32"/>
    <w:rsid w:val="00AB3A65"/>
    <w:rsid w:val="00AB6CF2"/>
    <w:rsid w:val="00AD7A91"/>
    <w:rsid w:val="00AF1D40"/>
    <w:rsid w:val="00B0603C"/>
    <w:rsid w:val="00B1693D"/>
    <w:rsid w:val="00B2680A"/>
    <w:rsid w:val="00B36078"/>
    <w:rsid w:val="00B632FC"/>
    <w:rsid w:val="00B677F8"/>
    <w:rsid w:val="00B70516"/>
    <w:rsid w:val="00B74C11"/>
    <w:rsid w:val="00B8014A"/>
    <w:rsid w:val="00B80EB3"/>
    <w:rsid w:val="00B83078"/>
    <w:rsid w:val="00B971FD"/>
    <w:rsid w:val="00BC3CD9"/>
    <w:rsid w:val="00BC3F7C"/>
    <w:rsid w:val="00BC6147"/>
    <w:rsid w:val="00BE0021"/>
    <w:rsid w:val="00BF01AB"/>
    <w:rsid w:val="00BF2965"/>
    <w:rsid w:val="00BF5CB7"/>
    <w:rsid w:val="00C152CF"/>
    <w:rsid w:val="00C2051C"/>
    <w:rsid w:val="00C244B0"/>
    <w:rsid w:val="00C27E83"/>
    <w:rsid w:val="00C36163"/>
    <w:rsid w:val="00C553BF"/>
    <w:rsid w:val="00C560DC"/>
    <w:rsid w:val="00C65BA9"/>
    <w:rsid w:val="00C82DDD"/>
    <w:rsid w:val="00CA3861"/>
    <w:rsid w:val="00CB76C8"/>
    <w:rsid w:val="00CC27F3"/>
    <w:rsid w:val="00CC4BAF"/>
    <w:rsid w:val="00D070E1"/>
    <w:rsid w:val="00D15A7F"/>
    <w:rsid w:val="00D1623C"/>
    <w:rsid w:val="00D16503"/>
    <w:rsid w:val="00D30769"/>
    <w:rsid w:val="00D56D2E"/>
    <w:rsid w:val="00D71158"/>
    <w:rsid w:val="00D71573"/>
    <w:rsid w:val="00D71EA1"/>
    <w:rsid w:val="00D81F02"/>
    <w:rsid w:val="00D83EE5"/>
    <w:rsid w:val="00DA2E3B"/>
    <w:rsid w:val="00DB6111"/>
    <w:rsid w:val="00DC195B"/>
    <w:rsid w:val="00DD1507"/>
    <w:rsid w:val="00DD4668"/>
    <w:rsid w:val="00E541D3"/>
    <w:rsid w:val="00E60823"/>
    <w:rsid w:val="00E672F5"/>
    <w:rsid w:val="00E8584A"/>
    <w:rsid w:val="00E86067"/>
    <w:rsid w:val="00E95BEE"/>
    <w:rsid w:val="00EB1B2C"/>
    <w:rsid w:val="00EC6075"/>
    <w:rsid w:val="00EE2B69"/>
    <w:rsid w:val="00EF4576"/>
    <w:rsid w:val="00EF7C43"/>
    <w:rsid w:val="00F25911"/>
    <w:rsid w:val="00F8479B"/>
    <w:rsid w:val="00F91FBD"/>
    <w:rsid w:val="00F941C5"/>
    <w:rsid w:val="00FB5C20"/>
    <w:rsid w:val="00FB6C5F"/>
    <w:rsid w:val="00FC15A6"/>
    <w:rsid w:val="00FC6CA9"/>
    <w:rsid w:val="00FD1047"/>
    <w:rsid w:val="00FD3330"/>
    <w:rsid w:val="00FD6C84"/>
    <w:rsid w:val="00FE097B"/>
    <w:rsid w:val="00FE4CFC"/>
    <w:rsid w:val="00FF4931"/>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25F1F-5C28-499B-887D-5C9743E6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1433"/>
    <w:pPr>
      <w:keepNext/>
      <w:spacing w:after="120" w:line="240" w:lineRule="auto"/>
      <w:jc w:val="center"/>
      <w:outlineLvl w:val="0"/>
    </w:pPr>
    <w:rPr>
      <w:rFonts w:ascii="Times New Roman" w:eastAsia="Times New Roman" w:hAnsi="Times New Roman" w:cs="Times New Roman"/>
      <w:spacing w:val="70"/>
      <w:sz w:val="32"/>
      <w:szCs w:val="20"/>
      <w:lang w:eastAsia="ru-RU"/>
    </w:rPr>
  </w:style>
  <w:style w:type="paragraph" w:styleId="2">
    <w:name w:val="heading 2"/>
    <w:basedOn w:val="a"/>
    <w:next w:val="a"/>
    <w:link w:val="20"/>
    <w:uiPriority w:val="9"/>
    <w:semiHidden/>
    <w:unhideWhenUsed/>
    <w:qFormat/>
    <w:rsid w:val="00541433"/>
    <w:pPr>
      <w:keepNext/>
      <w:spacing w:after="120" w:line="240" w:lineRule="auto"/>
      <w:jc w:val="center"/>
      <w:outlineLvl w:val="1"/>
    </w:pPr>
    <w:rPr>
      <w:rFonts w:ascii="Times New Roman" w:eastAsia="Times New Roman" w:hAnsi="Times New Roman" w:cs="Times New Roman"/>
      <w:b/>
      <w:spacing w:val="4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0A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C0A8D"/>
    <w:rPr>
      <w:rFonts w:ascii="Times New Roman" w:eastAsia="Times New Roman" w:hAnsi="Times New Roman" w:cs="Times New Roman"/>
      <w:sz w:val="24"/>
      <w:szCs w:val="24"/>
      <w:lang w:eastAsia="ru-RU"/>
    </w:rPr>
  </w:style>
  <w:style w:type="character" w:styleId="a5">
    <w:name w:val="page number"/>
    <w:basedOn w:val="a0"/>
    <w:rsid w:val="005C0A8D"/>
  </w:style>
  <w:style w:type="paragraph" w:styleId="a6">
    <w:name w:val="Balloon Text"/>
    <w:basedOn w:val="a"/>
    <w:link w:val="a7"/>
    <w:uiPriority w:val="99"/>
    <w:semiHidden/>
    <w:unhideWhenUsed/>
    <w:rsid w:val="000657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5740"/>
    <w:rPr>
      <w:rFonts w:ascii="Tahoma" w:hAnsi="Tahoma" w:cs="Tahoma"/>
      <w:sz w:val="16"/>
      <w:szCs w:val="16"/>
    </w:rPr>
  </w:style>
  <w:style w:type="character" w:customStyle="1" w:styleId="10">
    <w:name w:val="Заголовок 1 Знак"/>
    <w:basedOn w:val="a0"/>
    <w:link w:val="1"/>
    <w:uiPriority w:val="9"/>
    <w:rsid w:val="00541433"/>
    <w:rPr>
      <w:rFonts w:ascii="Times New Roman" w:eastAsia="Times New Roman" w:hAnsi="Times New Roman" w:cs="Times New Roman"/>
      <w:spacing w:val="70"/>
      <w:sz w:val="32"/>
      <w:szCs w:val="20"/>
      <w:lang w:eastAsia="ru-RU"/>
    </w:rPr>
  </w:style>
  <w:style w:type="character" w:customStyle="1" w:styleId="20">
    <w:name w:val="Заголовок 2 Знак"/>
    <w:basedOn w:val="a0"/>
    <w:link w:val="2"/>
    <w:uiPriority w:val="9"/>
    <w:semiHidden/>
    <w:rsid w:val="00541433"/>
    <w:rPr>
      <w:rFonts w:ascii="Times New Roman" w:eastAsia="Times New Roman" w:hAnsi="Times New Roman" w:cs="Times New Roman"/>
      <w:b/>
      <w:spacing w:val="40"/>
      <w:sz w:val="24"/>
      <w:szCs w:val="20"/>
      <w:lang w:eastAsia="ru-RU"/>
    </w:rPr>
  </w:style>
  <w:style w:type="paragraph" w:styleId="a8">
    <w:name w:val="Body Text"/>
    <w:basedOn w:val="a"/>
    <w:link w:val="a9"/>
    <w:uiPriority w:val="99"/>
    <w:semiHidden/>
    <w:unhideWhenUsed/>
    <w:rsid w:val="00541433"/>
    <w:pPr>
      <w:spacing w:after="0" w:line="240" w:lineRule="auto"/>
      <w:ind w:right="98"/>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semiHidden/>
    <w:rsid w:val="00541433"/>
    <w:rPr>
      <w:rFonts w:ascii="Times New Roman" w:eastAsia="Times New Roman" w:hAnsi="Times New Roman" w:cs="Times New Roman"/>
      <w:sz w:val="28"/>
      <w:szCs w:val="24"/>
      <w:lang w:eastAsia="ru-RU"/>
    </w:rPr>
  </w:style>
  <w:style w:type="paragraph" w:styleId="aa">
    <w:name w:val="List Paragraph"/>
    <w:basedOn w:val="a"/>
    <w:uiPriority w:val="34"/>
    <w:qFormat/>
    <w:rsid w:val="00552993"/>
    <w:pPr>
      <w:ind w:left="720"/>
      <w:contextualSpacing/>
    </w:pPr>
  </w:style>
  <w:style w:type="table" w:styleId="ab">
    <w:name w:val="Table Grid"/>
    <w:basedOn w:val="a1"/>
    <w:uiPriority w:val="39"/>
    <w:rsid w:val="00B7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513693"/>
    <w:rPr>
      <w:b/>
      <w:bCs/>
    </w:rPr>
  </w:style>
  <w:style w:type="character" w:styleId="ad">
    <w:name w:val="Hyperlink"/>
    <w:basedOn w:val="a0"/>
    <w:uiPriority w:val="99"/>
    <w:unhideWhenUsed/>
    <w:rsid w:val="00513693"/>
    <w:rPr>
      <w:color w:val="0000FF"/>
      <w:u w:val="single"/>
    </w:rPr>
  </w:style>
  <w:style w:type="paragraph" w:customStyle="1" w:styleId="ConsPlusNormal">
    <w:name w:val="ConsPlusNormal"/>
    <w:rsid w:val="001635F3"/>
    <w:pPr>
      <w:widowControl w:val="0"/>
      <w:autoSpaceDE w:val="0"/>
      <w:autoSpaceDN w:val="0"/>
      <w:spacing w:after="0" w:line="240" w:lineRule="auto"/>
    </w:pPr>
    <w:rPr>
      <w:rFonts w:ascii="Calibri" w:eastAsia="Times New Roman" w:hAnsi="Calibri" w:cs="Calibri"/>
      <w:szCs w:val="20"/>
      <w:lang w:eastAsia="ru-RU"/>
    </w:rPr>
  </w:style>
  <w:style w:type="paragraph" w:styleId="ae">
    <w:name w:val="footer"/>
    <w:basedOn w:val="a"/>
    <w:link w:val="af"/>
    <w:uiPriority w:val="99"/>
    <w:unhideWhenUsed/>
    <w:rsid w:val="007C74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600561">
      <w:bodyDiv w:val="1"/>
      <w:marLeft w:val="0"/>
      <w:marRight w:val="0"/>
      <w:marTop w:val="0"/>
      <w:marBottom w:val="0"/>
      <w:divBdr>
        <w:top w:val="none" w:sz="0" w:space="0" w:color="auto"/>
        <w:left w:val="none" w:sz="0" w:space="0" w:color="auto"/>
        <w:bottom w:val="none" w:sz="0" w:space="0" w:color="auto"/>
        <w:right w:val="none" w:sz="0" w:space="0" w:color="auto"/>
      </w:divBdr>
    </w:div>
    <w:div w:id="212920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Шипилина Елена Александровна</dc:creator>
  <cp:keywords/>
  <dc:description/>
  <cp:lastModifiedBy>Алена Владимировна Степаненко</cp:lastModifiedBy>
  <cp:revision>18</cp:revision>
  <cp:lastPrinted>2019-03-18T07:17:00Z</cp:lastPrinted>
  <dcterms:created xsi:type="dcterms:W3CDTF">2019-05-27T07:46:00Z</dcterms:created>
  <dcterms:modified xsi:type="dcterms:W3CDTF">2020-03-19T04:42:00Z</dcterms:modified>
</cp:coreProperties>
</file>